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1E2" w:rsidRDefault="003B71E2" w:rsidP="003B71E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B71E2" w:rsidRDefault="003B71E2" w:rsidP="003B71E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 wp14:anchorId="3A29E075" wp14:editId="7394B3F4">
            <wp:extent cx="3286125" cy="11525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D6C1E" w:rsidRDefault="003B71E2" w:rsidP="001D6C1E">
      <w:pPr>
        <w:tabs>
          <w:tab w:val="left" w:pos="729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CD791C">
        <w:rPr>
          <w:rFonts w:ascii="Times New Roman" w:hAnsi="Times New Roman" w:cs="Times New Roman"/>
          <w:sz w:val="28"/>
          <w:szCs w:val="28"/>
          <w:shd w:val="clear" w:color="auto" w:fill="FFFFFF"/>
        </w:rPr>
        <w:t>03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.0</w:t>
      </w:r>
      <w:r w:rsidR="00CD791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8</w:t>
      </w:r>
      <w:bookmarkStart w:id="0" w:name="_GoBack"/>
      <w:bookmarkEnd w:id="0"/>
      <w:r w:rsidRPr="00E7316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.2023</w:t>
      </w:r>
    </w:p>
    <w:p w:rsidR="001D6C1E" w:rsidRPr="00E7316D" w:rsidRDefault="001D6C1E" w:rsidP="001D6C1E">
      <w:pPr>
        <w:tabs>
          <w:tab w:val="left" w:pos="729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1D6C1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 Самаре представлено более 4 000 заявлений на регистрацию ДДУ</w:t>
      </w:r>
    </w:p>
    <w:p w:rsidR="00CC6C4B" w:rsidRDefault="00CC6C4B" w:rsidP="003B71E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4 247 заявлений на регистрацию </w:t>
      </w:r>
      <w:r w:rsidRPr="003B71E2">
        <w:rPr>
          <w:rFonts w:ascii="Times New Roman" w:hAnsi="Times New Roman" w:cs="Times New Roman"/>
          <w:sz w:val="28"/>
          <w:szCs w:val="28"/>
          <w:shd w:val="clear" w:color="auto" w:fill="FFFFFF"/>
        </w:rPr>
        <w:t>договоров долевого участия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было принято за первое полугодие 2023 года. Из них 3 481 заявлений представлено в электронном виде.</w:t>
      </w:r>
      <w:r w:rsidR="003B71E2" w:rsidRPr="003B71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3B71E2" w:rsidRPr="003B71E2" w:rsidRDefault="00CC6C4B" w:rsidP="003B71E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01.07.2023 года </w:t>
      </w:r>
      <w:r w:rsidR="003B71E2" w:rsidRPr="003B71E2">
        <w:rPr>
          <w:rFonts w:ascii="Times New Roman" w:hAnsi="Times New Roman" w:cs="Times New Roman"/>
          <w:sz w:val="28"/>
          <w:szCs w:val="28"/>
          <w:shd w:val="clear" w:color="auto" w:fill="FFFFFF"/>
        </w:rPr>
        <w:t>Самарская область достигла показателя 82% заявлений и документов, представленных на государственную регистрацию договоров долевого участия в электронном виде</w:t>
      </w:r>
      <w:r w:rsidR="004B4B79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3B71E2" w:rsidRPr="003B71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занимает сегодня 17 место по Российской Федерации.</w:t>
      </w:r>
    </w:p>
    <w:p w:rsidR="003B71E2" w:rsidRPr="003B71E2" w:rsidRDefault="003B71E2" w:rsidP="003B71E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B71E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«Безусловно, развитие электронного формата регистрации позвол</w:t>
      </w:r>
      <w:r w:rsidR="00486EE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яет</w:t>
      </w:r>
      <w:r w:rsidR="004B4B7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не </w:t>
      </w:r>
      <w:r w:rsidRPr="003B71E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только ускорить и упростить процесс проведения сделок с недвижимостью, но и </w:t>
      </w:r>
      <w:r w:rsidR="004001F5" w:rsidRPr="003B71E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обеспечить безопасность и прозрачность процедур для всех участников рынка</w:t>
      </w:r>
      <w:r w:rsidR="004001F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, а также</w:t>
      </w:r>
      <w:r w:rsidR="004001F5" w:rsidRPr="003B71E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Pr="003B71E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оградить участников долевого строительства от ненужных поездок,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комментирует </w:t>
      </w:r>
      <w:r w:rsidR="004001F5">
        <w:rPr>
          <w:rFonts w:ascii="Times New Roman" w:hAnsi="Times New Roman" w:cs="Times New Roman"/>
          <w:sz w:val="28"/>
          <w:szCs w:val="28"/>
          <w:shd w:val="clear" w:color="auto" w:fill="FFFFFF"/>
        </w:rPr>
        <w:t>заместитель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руководителя Управления Росреестра по Самарской области </w:t>
      </w:r>
      <w:r w:rsidR="00BD5BB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Ольга Суздальцева</w:t>
      </w:r>
      <w:r w:rsidR="00E46FE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  <w:r w:rsidR="002C47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</w:t>
      </w:r>
      <w:r w:rsidR="002C479E" w:rsidRPr="002C479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</w:t>
      </w:r>
      <w:r w:rsidRPr="002C479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ереход на электронный формат взаимодействия с органом регистрации прав не только создает конкурентные преимущества для компаний застройщиков, но и позволяет значительно сократить срок отработки поступающих документов со стороны регистрирующего органа до одного рабочего дня, что уже реализовано Управлением</w:t>
      </w:r>
      <w:r w:rsidR="002C479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»</w:t>
      </w:r>
      <w:r w:rsidRPr="003B71E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B71E2" w:rsidRPr="003B71E2" w:rsidRDefault="003B71E2" w:rsidP="003B71E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Pr="003B71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соответствии с поручением Заместителя Председателя Правит</w:t>
      </w:r>
      <w:r w:rsidR="004B4B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ельства Российской Федерации М.Ш. </w:t>
      </w:r>
      <w:proofErr w:type="spellStart"/>
      <w:r w:rsidRPr="003B71E2">
        <w:rPr>
          <w:rFonts w:ascii="Times New Roman" w:hAnsi="Times New Roman" w:cs="Times New Roman"/>
          <w:sz w:val="28"/>
          <w:szCs w:val="28"/>
          <w:shd w:val="clear" w:color="auto" w:fill="FFFFFF"/>
        </w:rPr>
        <w:t>Хуснуллина</w:t>
      </w:r>
      <w:proofErr w:type="spellEnd"/>
      <w:r w:rsidRPr="003B71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19.10.2021 № МХ-П49-14755 о проработке вопросов обеспечения подачи юридическими лицами с 01.01.2024 </w:t>
      </w:r>
      <w:r w:rsidRPr="003B71E2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заявлений на учетно-регистрационные действия только в электронном виде</w:t>
      </w:r>
      <w:r w:rsidR="004B4B79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3B71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B71E2">
        <w:rPr>
          <w:rFonts w:ascii="Times New Roman" w:hAnsi="Times New Roman" w:cs="Times New Roman"/>
          <w:sz w:val="28"/>
          <w:szCs w:val="28"/>
          <w:shd w:val="clear" w:color="auto" w:fill="FFFFFF"/>
        </w:rPr>
        <w:t>Росреестром</w:t>
      </w:r>
      <w:proofErr w:type="spellEnd"/>
      <w:r w:rsidRPr="003B71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разработан проект федерального закона «О внесении изменений в отдельные законодательные акты Российской Федерации», предусматривающий внесение изменений в Закон № 218-ФЗ</w:t>
      </w:r>
      <w:r w:rsidR="004B4B79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3B71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части его дополнения</w:t>
      </w:r>
      <w:r w:rsidR="004B4B79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3B71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обязанностью всех юридических лиц представлять заявления о государственном кадастровом учете и (или) государственной регистрации прав и прилагаемые к ним документы исключительно в электронном виде.</w:t>
      </w:r>
    </w:p>
    <w:p w:rsidR="003B71E2" w:rsidRDefault="003B71E2" w:rsidP="003B71E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Поэтому очень важно, чтобы большинство застройщиков и иные юридические лица уже сегодня стали активно пользоваться электронными услугами Росреестра</w:t>
      </w:r>
      <w:r w:rsidRPr="003B71E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B71E2" w:rsidRDefault="003B71E2" w:rsidP="003B71E2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3B71E2" w:rsidRDefault="003B71E2" w:rsidP="003B71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 wp14:anchorId="2AC89479" wp14:editId="6BF4B11C">
            <wp:extent cx="6115050" cy="6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B71E2" w:rsidRDefault="003B71E2" w:rsidP="003B71E2">
      <w:pPr>
        <w:rPr>
          <w:rFonts w:ascii="Times New Roman" w:hAnsi="Times New Roman" w:cs="Times New Roman"/>
          <w:color w:val="0F0F0F"/>
          <w:sz w:val="24"/>
          <w:szCs w:val="24"/>
        </w:rPr>
      </w:pPr>
      <w:r>
        <w:rPr>
          <w:rFonts w:ascii="Times New Roman" w:hAnsi="Times New Roman" w:cs="Times New Roman"/>
          <w:color w:val="0F0F0F"/>
          <w:sz w:val="24"/>
          <w:szCs w:val="24"/>
        </w:rPr>
        <w:t xml:space="preserve">Материал подготовлен </w:t>
      </w:r>
    </w:p>
    <w:p w:rsidR="003B71E2" w:rsidRDefault="003B71E2" w:rsidP="003B71E2">
      <w:pPr>
        <w:rPr>
          <w:rFonts w:ascii="Times New Roman" w:hAnsi="Times New Roman" w:cs="Times New Roman"/>
          <w:color w:val="0F0F0F"/>
          <w:sz w:val="24"/>
          <w:szCs w:val="24"/>
        </w:rPr>
      </w:pPr>
      <w:r>
        <w:rPr>
          <w:rFonts w:ascii="Times New Roman" w:hAnsi="Times New Roman" w:cs="Times New Roman"/>
          <w:color w:val="0F0F0F"/>
          <w:sz w:val="24"/>
          <w:szCs w:val="24"/>
        </w:rPr>
        <w:t>Управлением Росреестра по Самарской области</w:t>
      </w:r>
    </w:p>
    <w:p w:rsidR="003B71E2" w:rsidRPr="009C50FA" w:rsidRDefault="003B71E2" w:rsidP="003B71E2">
      <w:pPr>
        <w:rPr>
          <w:rFonts w:ascii="Times New Roman" w:hAnsi="Times New Roman" w:cs="Times New Roman"/>
          <w:sz w:val="28"/>
          <w:szCs w:val="28"/>
        </w:rPr>
      </w:pPr>
    </w:p>
    <w:p w:rsidR="0013603D" w:rsidRDefault="0013603D"/>
    <w:sectPr w:rsidR="00136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1E2"/>
    <w:rsid w:val="0013603D"/>
    <w:rsid w:val="001D6C1E"/>
    <w:rsid w:val="00293B84"/>
    <w:rsid w:val="002C479E"/>
    <w:rsid w:val="003B71E2"/>
    <w:rsid w:val="004001F5"/>
    <w:rsid w:val="00486EE4"/>
    <w:rsid w:val="004B4B79"/>
    <w:rsid w:val="00654D5E"/>
    <w:rsid w:val="007C5877"/>
    <w:rsid w:val="00BD5BB8"/>
    <w:rsid w:val="00C34FF4"/>
    <w:rsid w:val="00CC6C4B"/>
    <w:rsid w:val="00CD791C"/>
    <w:rsid w:val="00E46FEA"/>
    <w:rsid w:val="00EF4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604151-15B9-4161-8D72-FCF8769B2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71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Цветкова Ольга Евгеньевна</dc:creator>
  <cp:keywords/>
  <dc:description/>
  <cp:lastModifiedBy>Полынкова Ульяна Викторовна</cp:lastModifiedBy>
  <cp:revision>3</cp:revision>
  <dcterms:created xsi:type="dcterms:W3CDTF">2023-07-19T05:31:00Z</dcterms:created>
  <dcterms:modified xsi:type="dcterms:W3CDTF">2023-08-03T09:26:00Z</dcterms:modified>
</cp:coreProperties>
</file>