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9"/>
        <w:ind w:firstLine="708"/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6692496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rotation:0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                          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10.04.2025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</w:p>
    <w:p>
      <w:pPr>
        <w:pStyle w:val="839"/>
        <w:ind w:firstLine="708"/>
        <w:jc w:val="center"/>
        <w:spacing w:line="360" w:lineRule="auto"/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</w:p>
    <w:p>
      <w:pPr>
        <w:jc w:val="center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Интервью заместителя руководителя Управления Росреестра по Самарской области Владислава Алексеевича Ершова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39"/>
        <w:ind w:firstLine="708"/>
        <w:jc w:val="center"/>
        <w:spacing w:line="360" w:lineRule="auto"/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ИСПРАВЛЕНИЕ РЕЕСТРОВЫХ ОШИБОК</w:t>
      </w:r>
      <w:r/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</w:p>
    <w:p>
      <w:pPr>
        <w:pStyle w:val="839"/>
        <w:ind w:firstLine="708"/>
        <w:jc w:val="center"/>
        <w:spacing w:line="360" w:lineRule="auto"/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</w:p>
    <w:p>
      <w:pPr>
        <w:ind w:left="558"/>
        <w:jc w:val="both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  <w:t xml:space="preserve">Что такое реестровые ошибки и как их исправлять?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ind w:firstLine="709"/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—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естровая ошибка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– воспроизведенная 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Едином государственном реестре недвижимости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(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ЕГРН) ошибка, содержащаяся в документах, представленных или направле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нных в порядке информационного взаимодействия в орган регистрации.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ind w:firstLine="709"/>
        <w:jc w:val="both"/>
        <w:spacing w:line="360" w:lineRule="auto"/>
        <w:rPr>
          <w:rFonts w:ascii="Times New Roman" w:hAnsi="Times New Roman" w:cs="Times New Roman"/>
          <w:color w:val="3c4052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Отражение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документах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ошибочной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информаци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 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земельн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участ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ке или ином объекте недвижимости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может быть следствием различных причин, ведь 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 протяжении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многих лет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информация о границах земельных участков вносилась 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реестр на основании разных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 не всегда корректных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материалов.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Кроме того, э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может быть 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ошибка, которую кадастровый инженер допустил в ходе проведения кадастровых работ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 все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это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реестровые ошибки, которые требуют своего исправления, потому что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несоответствие границ земельн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ых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могут привести 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спор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 соседями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а также стать препятствием при осуществлении учетно-регистрационных действий с недвижимостью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3c4052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3c4052"/>
          <w:sz w:val="28"/>
          <w:szCs w:val="28"/>
          <w:highlight w:val="none"/>
        </w:rPr>
      </w:r>
    </w:p>
    <w:p>
      <w:pPr>
        <w:ind w:firstLine="709"/>
        <w:jc w:val="both"/>
        <w:spacing w:line="360" w:lineRule="auto"/>
        <w:rPr>
          <w:rFonts w:ascii="Roboto" w:hAnsi="Roboto" w:eastAsia="Roboto" w:cs="Roboto"/>
          <w:color w:val="3c4052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3c4052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Раньше единственным способом исправ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ления ошибок в данных ЕГРН в границах земельных участков было проведение кад</w:t>
      </w:r>
      <w:r>
        <w:rPr>
          <w:rFonts w:ascii="Times New Roman" w:hAnsi="Times New Roman" w:cs="Times New Roman"/>
          <w:sz w:val="28"/>
          <w:szCs w:val="28"/>
        </w:rPr>
        <w:t xml:space="preserve">астровых работ по инициативе и за счет владельца такого участка. </w:t>
      </w:r>
      <w:r>
        <w:rPr>
          <w:rFonts w:ascii="Roboto" w:hAnsi="Roboto" w:eastAsia="Roboto" w:cs="Roboto"/>
          <w:color w:val="3c4052"/>
          <w:sz w:val="24"/>
          <w:szCs w:val="24"/>
          <w:highlight w:val="none"/>
        </w:rPr>
      </w:r>
      <w:r>
        <w:rPr>
          <w:rFonts w:ascii="Roboto" w:hAnsi="Roboto" w:eastAsia="Roboto" w:cs="Roboto"/>
          <w:color w:val="3c4052"/>
          <w:sz w:val="24"/>
          <w:szCs w:val="24"/>
          <w:highlight w:val="none"/>
        </w:rPr>
      </w:r>
    </w:p>
    <w:p>
      <w:pPr>
        <w:ind w:firstLine="567"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ошибка в границах земельного участка может быть исправлена Росреестром</w:t>
      </w:r>
      <w:r>
        <w:rPr>
          <w:rFonts w:ascii="Times New Roman" w:hAnsi="Times New Roman" w:cs="Times New Roman"/>
          <w:sz w:val="28"/>
          <w:szCs w:val="28"/>
        </w:rPr>
        <w:t xml:space="preserve"> самостоятельно без проведения процедуры межевания. В данном случае специалистом проводится анализ сведений, содержащихся в ЕГРН и в документах, на основании которых такие сведения были внесены в отношении объекта недвижимости.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567"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В случае выявления технической ошибки (несоответствие сведений ЕГРН документам в отношении земельного участка) она исправляется в течение трех рабочих дней с момента ее выявления.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567"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Если сведения, содержащиеся в документах, послуживших основаниями для внесения данных в ЕГРН, содержат ошибки (реестровая ошибка), специалистом Росреестра инициируется процедура исправления реестровой ошибки.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567"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В филиал ППК «Роскадас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тр» по Самарской области направляется письмо-поручение об определении верных значений координат характерных точек границ соответствующего объекта недвижимости. При наличии документов, на основании которых возможно определить верное значение координат,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Филиал ППК «Роскадастр» определяет такие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значения и направляет отчет в Управление Росреестра.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Если документов, определяющих верное значение координат нет, то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Филиалом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готовится заключение о невозможности определения координат.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567"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Государственный регистратор на основании поступившего отчета или заключения принимает решение о необходимости устранения реестровой ошибки и направляет уведомление правообладателю соответствующего объекта недвижимости.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567"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Собственник, получив решение, может согласиться с предложенным вариантом исправления, либо не согласит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ься. В случае согласия ему не нужно предпринимать никаких действий, Управлением по истечении месяца со дня направления такого решения в ЕГРН будут внесены исправленные сведения, правообладателю будет направлено уведомление об исправлении реестровой ошибки.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567"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В случае несогласия правообладателя с предложенным вариантом исправления, он может обратиться к кадастровому инженеру для проведения кадастровых работ и подготовки межевого плана с целью внесения в ЕГРН исправлений на основании такого межевого плана.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567"/>
        <w:jc w:val="both"/>
        <w:spacing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Таким образом, в настоящее время существует три способа исправления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исправления ошибок в данных ЕГРН в границах земельного участка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840"/>
        <w:numPr>
          <w:ilvl w:val="0"/>
          <w:numId w:val="4"/>
        </w:numPr>
        <w:jc w:val="both"/>
        <w:spacing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Проведение кадастровых работ, по итогам которых будет подготовлен межевой план, на основании которого в ЕГРН будет произведен кадастровый учет изменений сведений о земельном участке;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840"/>
        <w:numPr>
          <w:ilvl w:val="0"/>
          <w:numId w:val="4"/>
        </w:numPr>
        <w:jc w:val="both"/>
        <w:spacing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Исправление реестровой ошибки Управлением Росреестра совместно с филиалом ППК «Роскадастр» самостоятельно без подготовки и предоставления правообладателем межевого плана;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840"/>
        <w:numPr>
          <w:ilvl w:val="0"/>
          <w:numId w:val="4"/>
        </w:numPr>
        <w:jc w:val="both"/>
        <w:spacing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 Судебный порядок.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1276" w:firstLine="0"/>
        <w:jc w:val="both"/>
        <w:spacing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558"/>
        <w:jc w:val="both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Что делать правообладателю, если он обнаружил в данных ЕГРН </w:t>
      </w:r>
      <w:r>
        <w:rPr>
          <w:rFonts w:ascii="Times New Roman" w:hAnsi="Times New Roman" w:cs="Times New Roman"/>
          <w:b/>
          <w:sz w:val="28"/>
          <w:szCs w:val="28"/>
        </w:rPr>
        <w:t xml:space="preserve">ошибку</w:t>
      </w:r>
      <w:r>
        <w:rPr>
          <w:rFonts w:ascii="Times New Roman" w:hAnsi="Times New Roman" w:cs="Times New Roman"/>
          <w:b/>
          <w:sz w:val="28"/>
          <w:szCs w:val="28"/>
        </w:rPr>
        <w:t xml:space="preserve"> в границах своего земельного участка?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ind w:firstLine="567"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— В настоящее время правообладателю земельного участка достаточно направить обращение по данному вопросу в Управление Росреестра любым удобным способом: через официальный сайт Росреестра, по </w:t>
      </w:r>
      <w:r>
        <w:rPr>
          <w:rFonts w:ascii="Times New Roman" w:hAnsi="Times New Roman" w:cs="Times New Roman"/>
          <w:sz w:val="28"/>
          <w:szCs w:val="28"/>
        </w:rPr>
        <w:t xml:space="preserve">электронной почте, нарочно, через </w:t>
      </w:r>
      <w:r>
        <w:rPr>
          <w:rFonts w:ascii="Times New Roman" w:hAnsi="Times New Roman" w:cs="Times New Roman"/>
          <w:sz w:val="28"/>
          <w:szCs w:val="28"/>
        </w:rPr>
        <w:t xml:space="preserve">Платформу обратной связи (ПОС), </w:t>
      </w:r>
      <w:r>
        <w:rPr>
          <w:rFonts w:ascii="Times New Roman" w:hAnsi="Times New Roman" w:cs="Times New Roman"/>
          <w:sz w:val="28"/>
          <w:szCs w:val="28"/>
        </w:rPr>
        <w:t xml:space="preserve">Ведомственный центр телефонного обслуживания (ВЦТО),</w:t>
      </w:r>
      <w:r>
        <w:rPr>
          <w:rFonts w:ascii="Times New Roman" w:hAnsi="Times New Roman" w:cs="Times New Roman"/>
          <w:sz w:val="28"/>
          <w:szCs w:val="28"/>
        </w:rPr>
        <w:t xml:space="preserve"> обратиться на личный прием. 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ind w:firstLine="567"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При поступлении такого обращения специалист Управления проведет анализ сведений ЕГРН в отношении земельного участка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, а также имеющиеся графические материалы. При выявлении реестровой ошибки будет инициирована процедура исправления данной ошибки, описанная выше.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ind w:firstLine="567"/>
        <w:jc w:val="both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r>
    </w:p>
    <w:p>
      <w:pPr>
        <w:ind w:firstLine="567"/>
        <w:jc w:val="both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В какой срок исправляется реестровая ошибка в границах объектов недвижимости?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r>
    </w:p>
    <w:p>
      <w:pPr>
        <w:ind w:firstLine="567"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— Процесс исправления реестровой ошибки состоит из нескольких этапов, и практически для каждого из этапов предусмотрен свой срок.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На подготовку отчета об определении координат законом предусмотрен двухмесячный срок. Но, как правило,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фи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лиал ППК «Роскадастр» такие отчеты готовит намного быстрее. После поступления отчета государственный регистратор в течение 5 рабочих дней принимает решение о необходимости устранения реестровой ошибки и направляет его правообладателю объекта недвижимости. 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ind w:firstLine="567"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Правообладатель, получив такое решение, в течение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одного месяца должен оценить, устраивает ли его предложенный вариант исправления, или нет. Срок ожидания документов, необходимых для исправления реестровой ошибки, отсчитывается с момента направления решения. При этом, правообладатель имеет право продлить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срок ожидания документов по решению о необходимости устранения реестровой ошибки до трех месяцев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 Для этого ему нужно обратиться в Управление с соответствующим заявлением.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ind w:firstLine="567"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Кроме того, правообладатель может написать в Управление обращение с просьбой не выжидать срок один месяц, а внести ис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правленные сведения раньше. В этом случае реестровая ошибка будет исправлена ранее предусмотренного месячного срока ожидания документов. Поэтому общий срок исправления реестровой ошибки также зависит от волеизъявления правообладателя объекта недвижимости. 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ind w:firstLine="567"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ind w:left="558"/>
        <w:jc w:val="both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Допускается ли увеличение или уменьшение площади при исправлении реестровой ошибки?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ind w:firstLine="567"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—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Существуют допустимые пределы отклонения площади земельного участка по результатам 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справления реестровой ошибки от площади данного участка, содержащейся в ЕГРН. Так,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допускается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 увеличение площади земельного участка не более чем на 10% или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уменьшение площади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земельного участка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не более чем на 5%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 относительно площади 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зем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 xml:space="preserve">ельного участка.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ind w:firstLine="567"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В случае, если по результатам определения координат отклонение значения площади составит больше указанн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ых пределов, то реестровая ошибка органом регистрации не исправляется. Филиал ППК «Роскадастр» готовит заключение о невозможности определения координат. На основании заключения регистратор принимает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реш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ение о необходимости устранения реестровой ошибки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и направляет его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правообладателю, которому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в данном случае будет рекомендовано обратиться к кадастровому инженеру для проведения кадастровых работ с целью исправления выявленных ошибок. 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ind w:firstLine="567"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ind w:left="558"/>
        <w:jc w:val="both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Проводится ли работа по выявлению и исправлению реестровых ошибок органом регистрации прав самостоятельно без обращений правообладателей? </w:t>
      </w:r>
      <w:r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r>
    </w:p>
    <w:p>
      <w:pPr>
        <w:ind w:firstLine="567"/>
        <w:jc w:val="both"/>
        <w:spacing w:after="0" w:line="360" w:lineRule="auto"/>
        <w:rPr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— Да, с 2022 года Росреестром организована масштабная работа по выявлению и исправлению реестровых ошибок без привлечения средств правообладателей. </w:t>
      </w:r>
      <w:r>
        <w:rPr>
          <w:rFonts w:ascii="Times New Roman" w:hAnsi="Times New Roman" w:cs="Times New Roman"/>
          <w:sz w:val="28"/>
          <w:szCs w:val="28"/>
        </w:rPr>
        <w:t xml:space="preserve"> Управлением Росреестра совместно с филиалом ППК «Роскадастр» за 2024 год было исправлено почти 24 500 реестровых ошибок. Всего же за период с 2022 по 2024 год было исправлено порядка 43 300 реестровых ошибок.</w:t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ind w:firstLine="567"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самой минима</w:t>
      </w:r>
      <w:r>
        <w:rPr>
          <w:rFonts w:ascii="Times New Roman" w:hAnsi="Times New Roman" w:cs="Times New Roman"/>
          <w:sz w:val="28"/>
          <w:szCs w:val="28"/>
        </w:rPr>
        <w:t xml:space="preserve">льной стоимости межевого плана в 10 000 рублей (как правило, стоимость таких работ значительно выше), можно подсчитать, что проведенные органом регистрации прав работы позволили сэкономить правообладателям объектов недвижимости не менее 433 000 000 рублей.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ind w:left="0" w:right="0" w:firstLine="567"/>
        <w:jc w:val="both"/>
        <w:spacing w:line="360" w:lineRule="auto"/>
        <w:tabs>
          <w:tab w:val="clear" w:pos="7143" w:leader="none"/>
          <w:tab w:val="clear" w:pos="14287" w:leader="none"/>
        </w:tabs>
        <w:rPr>
          <w:rFonts w:ascii="Tinos" w:hAnsi="Tinos" w:eastAsia="Tinos" w:cs="Tinos"/>
          <w:bCs/>
          <w:i/>
          <w:color w:val="000000" w:themeColor="text1"/>
          <w:sz w:val="26"/>
          <w:szCs w:val="26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Необходимо отметить, что масштабная работа по исправлению реестровых ошибок направлена в первую очередь на наполнение ЕГРН полными и точными сведениями об объектах недвижимости. Это необходимо, в том числе, в рамках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программы «Национальная система пространственных данных»</w:t>
      </w:r>
      <w:r>
        <w:rPr>
          <w:rFonts w:ascii="Times New Roman" w:hAnsi="Times New Roman" w:cs="Times New Roman"/>
          <w:sz w:val="28"/>
          <w:szCs w:val="28"/>
        </w:rPr>
        <w:t xml:space="preserve">, которая также наполняется актуальными сведениями о земле и недвижимости. </w:t>
      </w:r>
      <w:r>
        <w:rPr>
          <w:rFonts w:ascii="Times New Roman" w:hAnsi="Times New Roman" w:cs="Times New Roman"/>
          <w:sz w:val="28"/>
          <w:szCs w:val="28"/>
        </w:rPr>
        <w:t xml:space="preserve">Устранение пересечений границ земельных участков в ЕГРН</w:t>
      </w:r>
      <w:r>
        <w:rPr>
          <w:rFonts w:ascii="Times New Roman" w:hAnsi="Times New Roman" w:cs="Times New Roman"/>
          <w:sz w:val="28"/>
          <w:szCs w:val="28"/>
        </w:rPr>
        <w:t xml:space="preserve">, а также определение координат объектов</w:t>
      </w:r>
      <w:r>
        <w:rPr>
          <w:rFonts w:ascii="Times New Roman" w:hAnsi="Times New Roman" w:cs="Times New Roman"/>
          <w:sz w:val="28"/>
          <w:szCs w:val="28"/>
        </w:rPr>
        <w:t xml:space="preserve"> обеспечивается за счет государства. </w:t>
      </w:r>
      <w:r/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Cs/>
          <w:i/>
          <w:color w:val="000000" w:themeColor="text1"/>
          <w:sz w:val="26"/>
          <w:szCs w:val="26"/>
          <w14:ligatures w14:val="none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81630138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115050" cy="634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Материал подготовлен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</w:rPr>
        <w:t xml:space="preserve">Управлением </w:t>
      </w:r>
      <w:r>
        <w:rPr>
          <w:rFonts w:ascii="Times New Roman" w:hAnsi="Times New Roman" w:cs="Times New Roman"/>
        </w:rPr>
        <w:t xml:space="preserve">Росреестра по Самарской области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sectPr>
      <w:footnotePr/>
      <w:endnotePr/>
      <w:type w:val="nextPage"/>
      <w:pgSz w:w="11906" w:h="16838" w:orient="portrait"/>
      <w:pgMar w:top="1134" w:right="1134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Roboto">
    <w:panose1 w:val="02000000000000000000"/>
  </w:font>
  <w:font w:name="Times New Roman">
    <w:panose1 w:val="02020603050405020304"/>
  </w:font>
  <w:font w:name="Tinos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6"/>
    <w:next w:val="836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link w:val="660"/>
    <w:uiPriority w:val="9"/>
    <w:rPr>
      <w:rFonts w:ascii="Arial" w:hAnsi="Arial" w:eastAsia="Arial" w:cs="Arial"/>
      <w:sz w:val="40"/>
      <w:szCs w:val="40"/>
    </w:rPr>
  </w:style>
  <w:style w:type="paragraph" w:styleId="662">
    <w:name w:val="Heading 2"/>
    <w:basedOn w:val="836"/>
    <w:next w:val="836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3">
    <w:name w:val="Heading 2 Char"/>
    <w:link w:val="662"/>
    <w:uiPriority w:val="9"/>
    <w:rPr>
      <w:rFonts w:ascii="Arial" w:hAnsi="Arial" w:eastAsia="Arial" w:cs="Arial"/>
      <w:sz w:val="34"/>
    </w:rPr>
  </w:style>
  <w:style w:type="paragraph" w:styleId="664">
    <w:name w:val="Heading 3"/>
    <w:basedOn w:val="836"/>
    <w:next w:val="836"/>
    <w:link w:val="6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5">
    <w:name w:val="Heading 3 Char"/>
    <w:link w:val="664"/>
    <w:uiPriority w:val="9"/>
    <w:rPr>
      <w:rFonts w:ascii="Arial" w:hAnsi="Arial" w:eastAsia="Arial" w:cs="Arial"/>
      <w:sz w:val="30"/>
      <w:szCs w:val="30"/>
    </w:rPr>
  </w:style>
  <w:style w:type="paragraph" w:styleId="666">
    <w:name w:val="Heading 4"/>
    <w:basedOn w:val="836"/>
    <w:next w:val="836"/>
    <w:link w:val="6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7">
    <w:name w:val="Heading 4 Char"/>
    <w:link w:val="666"/>
    <w:uiPriority w:val="9"/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836"/>
    <w:next w:val="836"/>
    <w:link w:val="6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9">
    <w:name w:val="Heading 5 Char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36"/>
    <w:next w:val="836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36"/>
    <w:next w:val="836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36"/>
    <w:next w:val="836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36"/>
    <w:next w:val="836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Title"/>
    <w:basedOn w:val="836"/>
    <w:next w:val="836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link w:val="678"/>
    <w:uiPriority w:val="10"/>
    <w:rPr>
      <w:sz w:val="48"/>
      <w:szCs w:val="48"/>
    </w:rPr>
  </w:style>
  <w:style w:type="paragraph" w:styleId="680">
    <w:name w:val="Subtitle"/>
    <w:basedOn w:val="836"/>
    <w:next w:val="836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link w:val="680"/>
    <w:uiPriority w:val="11"/>
    <w:rPr>
      <w:sz w:val="24"/>
      <w:szCs w:val="24"/>
    </w:rPr>
  </w:style>
  <w:style w:type="paragraph" w:styleId="682">
    <w:name w:val="Quote"/>
    <w:basedOn w:val="836"/>
    <w:next w:val="836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6"/>
    <w:next w:val="836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6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link w:val="686"/>
    <w:uiPriority w:val="99"/>
  </w:style>
  <w:style w:type="paragraph" w:styleId="688">
    <w:name w:val="Footer"/>
    <w:basedOn w:val="836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link w:val="688"/>
    <w:uiPriority w:val="99"/>
  </w:style>
  <w:style w:type="paragraph" w:styleId="690">
    <w:name w:val="Caption"/>
    <w:basedOn w:val="836"/>
    <w:next w:val="8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688"/>
    <w:uiPriority w:val="99"/>
  </w:style>
  <w:style w:type="table" w:styleId="692">
    <w:name w:val="Table Grid"/>
    <w:basedOn w:val="83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2">
    <w:name w:val="List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3">
    <w:name w:val="List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4">
    <w:name w:val="List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5">
    <w:name w:val="List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6">
    <w:name w:val="List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7">
    <w:name w:val="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9">
    <w:name w:val="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0">
    <w:name w:val="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1">
    <w:name w:val="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2">
    <w:name w:val="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3">
    <w:name w:val="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4">
    <w:name w:val="Bordered &amp; 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6">
    <w:name w:val="Bordered &amp; 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7">
    <w:name w:val="Bordered &amp; 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8">
    <w:name w:val="Bordered &amp; 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9">
    <w:name w:val="Bordered &amp; 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0">
    <w:name w:val="Bordered &amp; 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1">
    <w:name w:val="Bordered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qFormat/>
  </w:style>
  <w:style w:type="table" w:styleId="8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8" w:default="1">
    <w:name w:val="No List"/>
    <w:uiPriority w:val="99"/>
    <w:semiHidden/>
    <w:unhideWhenUsed/>
  </w:style>
  <w:style w:type="paragraph" w:styleId="839">
    <w:name w:val="No Spacing"/>
    <w:basedOn w:val="836"/>
    <w:uiPriority w:val="1"/>
    <w:qFormat/>
    <w:pPr>
      <w:spacing w:after="0" w:line="240" w:lineRule="auto"/>
    </w:pPr>
  </w:style>
  <w:style w:type="paragraph" w:styleId="840">
    <w:name w:val="List Paragraph"/>
    <w:basedOn w:val="836"/>
    <w:uiPriority w:val="34"/>
    <w:qFormat/>
    <w:pPr>
      <w:contextualSpacing/>
      <w:ind w:left="720"/>
    </w:pPr>
  </w:style>
  <w:style w:type="character" w:styleId="841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22</cp:revision>
  <dcterms:modified xsi:type="dcterms:W3CDTF">2025-04-10T06:56:25Z</dcterms:modified>
</cp:coreProperties>
</file>