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spacing w:line="36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7616417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pStyle w:val="839"/>
        <w:ind w:firstLine="708"/>
        <w:spacing w:line="36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9"/>
        <w:jc w:val="right"/>
        <w:spacing w:line="360" w:lineRule="auto"/>
        <w:rPr>
          <w:rFonts w:ascii="Tinos" w:hAnsi="Tinos" w:cs="Tinos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ПРЕСС-РЕЛИЗ</w:t>
      </w:r>
      <w:r>
        <w:rPr>
          <w:rFonts w:ascii="Tinos" w:hAnsi="Tinos" w:cs="Tinos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839"/>
        <w:jc w:val="right"/>
        <w:spacing w:line="360" w:lineRule="auto"/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06.02.2025</w:t>
      </w:r>
      <w:r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92929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92929"/>
          <w:sz w:val="28"/>
          <w:szCs w:val="28"/>
          <w:highlight w:val="none"/>
        </w:rPr>
        <w:t xml:space="preserve">«Градпроработка онлайн»</w:t>
      </w:r>
      <w:r>
        <w:rPr>
          <w:rFonts w:ascii="Tinos" w:hAnsi="Tinos" w:eastAsia="Tinos" w:cs="Tinos"/>
          <w:b/>
          <w:bCs/>
          <w:color w:val="292929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92929"/>
          <w:sz w:val="28"/>
          <w:szCs w:val="28"/>
          <w:highlight w:val="none"/>
        </w:rPr>
      </w:r>
    </w:p>
    <w:p>
      <w:pPr>
        <w:pStyle w:val="839"/>
        <w:ind w:firstLine="708"/>
        <w:spacing w:line="360" w:lineRule="auto"/>
        <w:rPr>
          <w:rFonts w:ascii="Tinos" w:hAnsi="Tinos" w:eastAsia="Tinos" w:cs="Tinos"/>
          <w:color w:val="292929"/>
          <w:sz w:val="28"/>
          <w:szCs w:val="28"/>
          <w:highlight w:val="none"/>
        </w:rPr>
      </w:pP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</w:p>
    <w:p>
      <w:pPr>
        <w:pStyle w:val="839"/>
        <w:ind w:firstLine="708"/>
        <w:jc w:val="both"/>
        <w:spacing w:line="360" w:lineRule="auto"/>
        <w:rPr>
          <w:rFonts w:ascii="Tinos" w:hAnsi="Tinos" w:eastAsia="Tinos" w:cs="Tinos"/>
          <w:color w:val="292929"/>
          <w:sz w:val="28"/>
          <w:szCs w:val="28"/>
          <w:highlight w:val="none"/>
        </w:rPr>
      </w:pPr>
      <w:r>
        <w:rPr>
          <w:rFonts w:ascii="Tinos" w:hAnsi="Tinos" w:eastAsia="Tinos" w:cs="Tinos"/>
          <w:color w:val="292929"/>
          <w:sz w:val="28"/>
          <w:szCs w:val="28"/>
          <w:highlight w:val="white"/>
        </w:rPr>
      </w:r>
      <w:r>
        <w:rPr>
          <w:rFonts w:ascii="Tinos" w:hAnsi="Tinos" w:eastAsia="Tinos" w:cs="Tinos"/>
          <w:color w:val="292929"/>
          <w:sz w:val="28"/>
          <w:szCs w:val="28"/>
          <w:highlight w:val="white"/>
        </w:rPr>
        <w:t xml:space="preserve">В самарском регионе в рамках реализации НСПД </w:t>
      </w:r>
      <w:r>
        <w:rPr>
          <w:rFonts w:ascii="Tinos" w:hAnsi="Tinos" w:eastAsia="Tinos" w:cs="Tinos"/>
          <w:color w:val="292929"/>
          <w:sz w:val="28"/>
          <w:szCs w:val="28"/>
        </w:rPr>
        <w:t xml:space="preserve">сервис «Градпроработка онлайн» (</w:t>
      </w:r>
      <w:r>
        <w:rPr>
          <w:rFonts w:ascii="Tinos" w:hAnsi="Tinos" w:eastAsia="Tinos" w:cs="Tinos"/>
          <w:color w:val="292929"/>
          <w:sz w:val="28"/>
          <w:szCs w:val="28"/>
        </w:rPr>
        <w:t xml:space="preserve">https://nspd.gov.ru/urban-analyze</w:t>
      </w:r>
      <w:r>
        <w:rPr>
          <w:rFonts w:ascii="Tinos" w:hAnsi="Tinos" w:eastAsia="Tinos" w:cs="Tinos"/>
          <w:color w:val="292929"/>
          <w:sz w:val="28"/>
          <w:szCs w:val="28"/>
        </w:rPr>
        <w:t xml:space="preserve">)  — один из самых востребованных ресурсов среди местных жителей и инвесторов региона.</w:t>
      </w: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</w:p>
    <w:p>
      <w:pPr>
        <w:pStyle w:val="839"/>
        <w:ind w:firstLine="708"/>
        <w:jc w:val="both"/>
        <w:spacing w:line="360" w:lineRule="auto"/>
        <w:rPr>
          <w:rFonts w:ascii="Tinos" w:hAnsi="Tinos" w:cs="Tinos"/>
          <w:color w:val="292929"/>
          <w:sz w:val="28"/>
          <w:szCs w:val="28"/>
          <w:highlight w:val="white"/>
        </w:rPr>
      </w:pPr>
      <w:r>
        <w:rPr>
          <w:rFonts w:ascii="Tinos" w:hAnsi="Tinos" w:eastAsia="Tinos" w:cs="Tinos"/>
          <w:color w:val="292929"/>
          <w:sz w:val="28"/>
          <w:szCs w:val="28"/>
          <w:highlight w:val="white"/>
        </w:rPr>
        <w:t xml:space="preserve"> Этот инновационный инструмент предназначен для упрощения и ускорения процесса градостроительного проектирования, предоставляя пользователям доступ к актуальной информации</w:t>
      </w:r>
      <w:r>
        <w:rPr>
          <w:rFonts w:ascii="Tinos" w:hAnsi="Tinos" w:eastAsia="Tinos" w:cs="Tinos"/>
          <w:color w:val="292929"/>
          <w:sz w:val="28"/>
          <w:szCs w:val="28"/>
          <w:highlight w:val="white"/>
        </w:rPr>
        <w:t xml:space="preserve"> и современным технологиям. С помощью данного сервиса архитекторы, инженеры и застройщики могут в режиме реального времени получать данные о земельных участках, правилах и существующих инфраструктурных ограничениях. </w:t>
      </w:r>
      <w:r>
        <w:rPr>
          <w:rFonts w:ascii="Tinos" w:hAnsi="Tinos" w:eastAsia="Tinos" w:cs="Tinos"/>
          <w:color w:val="292929"/>
          <w:sz w:val="28"/>
          <w:szCs w:val="28"/>
          <w:highlight w:val="white"/>
        </w:rPr>
        <w:t xml:space="preserve">Он предлагает уникальные возможности для взаимодействия с городскими структурами и гарантирует прозрачность процессуального оформления всех н</w:t>
      </w:r>
      <w:r>
        <w:rPr>
          <w:rFonts w:ascii="Tinos" w:hAnsi="Tinos" w:eastAsia="Tinos" w:cs="Tinos"/>
          <w:color w:val="292929"/>
          <w:sz w:val="28"/>
          <w:szCs w:val="28"/>
          <w:highlight w:val="white"/>
        </w:rPr>
        <w:t xml:space="preserve">еобходимых заявок. Благодаря понятному интерфейсу пользователи могут легко получать доступ к актуальным данным о земельных участках, проектируемых объектах и зонировании.</w:t>
      </w:r>
      <w:r>
        <w:rPr>
          <w:rFonts w:ascii="Tinos" w:hAnsi="Tinos" w:cs="Tinos"/>
          <w:color w:val="292929"/>
          <w:sz w:val="28"/>
          <w:szCs w:val="28"/>
          <w:highlight w:val="white"/>
        </w:rPr>
      </w:r>
      <w:r>
        <w:rPr>
          <w:rFonts w:ascii="Tinos" w:hAnsi="Tinos" w:cs="Tinos"/>
          <w:color w:val="292929"/>
          <w:sz w:val="28"/>
          <w:szCs w:val="28"/>
          <w:highlight w:val="white"/>
        </w:rPr>
      </w:r>
    </w:p>
    <w:p>
      <w:pPr>
        <w:pStyle w:val="839"/>
        <w:jc w:val="both"/>
        <w:spacing w:line="360" w:lineRule="auto"/>
        <w:rPr>
          <w:rFonts w:ascii="Tinos" w:hAnsi="Tinos" w:cs="Tinos"/>
          <w:color w:val="292929"/>
          <w:sz w:val="28"/>
          <w:szCs w:val="28"/>
          <w:highlight w:val="none"/>
        </w:rPr>
      </w:pP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  <w:r>
        <w:rPr>
          <w:rFonts w:ascii="Tinos" w:hAnsi="Tinos" w:cs="Tinos"/>
          <w:color w:val="292929"/>
          <w:sz w:val="28"/>
          <w:szCs w:val="28"/>
          <w:highlight w:val="none"/>
        </w:rPr>
      </w:r>
      <w:r>
        <w:rPr>
          <w:rFonts w:ascii="Tinos" w:hAnsi="Tinos" w:cs="Tinos"/>
          <w:color w:val="292929"/>
          <w:sz w:val="28"/>
          <w:szCs w:val="28"/>
          <w:highlight w:val="none"/>
        </w:rPr>
      </w:r>
    </w:p>
    <w:p>
      <w:pPr>
        <w:pStyle w:val="839"/>
        <w:jc w:val="center"/>
        <w:spacing w:line="360" w:lineRule="auto"/>
        <w:rPr>
          <w:rFonts w:ascii="Tinos" w:hAnsi="Tinos" w:cs="Tinos"/>
          <w:b w:val="0"/>
          <w:bCs w:val="0"/>
          <w:color w:val="292929"/>
          <w:sz w:val="28"/>
          <w:szCs w:val="28"/>
          <w:highlight w:val="none"/>
          <w:u w:val="single"/>
        </w:rPr>
      </w:pPr>
      <w:r>
        <w:rPr>
          <w:rFonts w:ascii="Tinos" w:hAnsi="Tinos" w:eastAsia="Tinos" w:cs="Tinos"/>
          <w:b w:val="0"/>
          <w:bCs w:val="0"/>
          <w:color w:val="292929"/>
          <w:sz w:val="28"/>
          <w:szCs w:val="28"/>
          <w:u w:val="single"/>
        </w:rPr>
        <w:t xml:space="preserve">Информационный сервис «Градпроработка онлайн» предлагает обширный спектр возможностей:</w:t>
      </w:r>
      <w:r>
        <w:rPr>
          <w:rFonts w:ascii="Tinos" w:hAnsi="Tinos" w:cs="Tinos"/>
          <w:b w:val="0"/>
          <w:bCs w:val="0"/>
          <w:color w:val="292929"/>
          <w:sz w:val="28"/>
          <w:szCs w:val="28"/>
          <w:highlight w:val="none"/>
          <w:u w:val="single"/>
        </w:rPr>
      </w:r>
      <w:r>
        <w:rPr>
          <w:rFonts w:ascii="Tinos" w:hAnsi="Tinos" w:cs="Tinos"/>
          <w:b w:val="0"/>
          <w:bCs w:val="0"/>
          <w:color w:val="292929"/>
          <w:sz w:val="28"/>
          <w:szCs w:val="28"/>
          <w:highlight w:val="none"/>
          <w:u w:val="single"/>
        </w:rPr>
      </w:r>
    </w:p>
    <w:p>
      <w:pPr>
        <w:pStyle w:val="839"/>
        <w:spacing w:line="36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9"/>
        <w:numPr>
          <w:ilvl w:val="0"/>
          <w:numId w:val="3"/>
        </w:numPr>
        <w:spacing w:line="360" w:lineRule="auto"/>
        <w:rPr>
          <w:rFonts w:ascii="Tinos" w:hAnsi="Tinos" w:eastAsia="Tinos" w:cs="Tinos"/>
          <w:color w:val="292929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</w:rPr>
        <w:t xml:space="preserve">Узнайте о строительных ограничениях и основных вариантах разрешенного использования земельного участка, просто введя его кадастровый номер.</w:t>
      </w: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</w:r>
    </w:p>
    <w:p>
      <w:pPr>
        <w:pStyle w:val="839"/>
        <w:numPr>
          <w:ilvl w:val="0"/>
          <w:numId w:val="3"/>
        </w:numPr>
        <w:spacing w:line="360" w:lineRule="auto"/>
        <w:rPr>
          <w:rFonts w:ascii="Tinos" w:hAnsi="Tinos" w:eastAsia="Tinos" w:cs="Tinos"/>
          <w:color w:val="292929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  <w:t xml:space="preserve">Узнайте о всех объектах, находящихся в стадии строительства, а также о близлежащей социальной инфраструктуре, обеспечивающей комфорт проживания.</w:t>
      </w: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</w:r>
    </w:p>
    <w:p>
      <w:pPr>
        <w:pStyle w:val="839"/>
        <w:numPr>
          <w:ilvl w:val="0"/>
          <w:numId w:val="3"/>
        </w:numPr>
        <w:spacing w:line="360" w:lineRule="auto"/>
        <w:rPr>
          <w:rFonts w:ascii="Tinos" w:hAnsi="Tinos" w:eastAsia="Tinos" w:cs="Tinos"/>
          <w:color w:val="292929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  <w:t xml:space="preserve">Получите информацию о пересечении вашего земельного участка с землями сельскохозяйственного назначения, включая актуальные сведения об особо ценных и мелиорируемых угодьях.</w:t>
      </w: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</w:r>
    </w:p>
    <w:p>
      <w:pPr>
        <w:pStyle w:val="839"/>
        <w:numPr>
          <w:ilvl w:val="0"/>
          <w:numId w:val="3"/>
        </w:numPr>
        <w:spacing w:line="360" w:lineRule="auto"/>
        <w:rPr>
          <w:rFonts w:ascii="Tinos" w:hAnsi="Tinos" w:eastAsia="Tinos" w:cs="Tinos"/>
          <w:color w:val="292929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  <w:t xml:space="preserve">Воспользуйтесь данными для определения границ формируемого земельного участка относительно территориальных зон и населенных пунктов по загруженным координатам.</w:t>
      </w: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</w:r>
    </w:p>
    <w:p>
      <w:pPr>
        <w:pStyle w:val="839"/>
        <w:numPr>
          <w:ilvl w:val="0"/>
          <w:numId w:val="3"/>
        </w:numPr>
        <w:spacing w:line="360" w:lineRule="auto"/>
        <w:rPr>
          <w:rFonts w:ascii="Tinos" w:hAnsi="Tinos" w:eastAsia="Tinos" w:cs="Tinos"/>
          <w:color w:val="292929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  <w:t xml:space="preserve">Проверьте статус регистрации вашего адреса в Федеральной информационной адресной системе (ФИАС).</w:t>
      </w: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</w:r>
    </w:p>
    <w:p>
      <w:pPr>
        <w:pStyle w:val="839"/>
        <w:numPr>
          <w:ilvl w:val="0"/>
          <w:numId w:val="3"/>
        </w:numPr>
        <w:spacing w:line="360" w:lineRule="auto"/>
        <w:rPr>
          <w:rFonts w:ascii="Tinos" w:hAnsi="Tinos" w:eastAsia="Tinos" w:cs="Tinos"/>
          <w:color w:val="292929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  <w:t xml:space="preserve">Изучите результаты экологического мониторинга состояния окружающей среды.</w:t>
      </w: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</w:r>
    </w:p>
    <w:p>
      <w:pPr>
        <w:pStyle w:val="839"/>
        <w:numPr>
          <w:ilvl w:val="0"/>
          <w:numId w:val="3"/>
        </w:numPr>
        <w:spacing w:line="360" w:lineRule="auto"/>
        <w:rPr>
          <w:rFonts w:ascii="Tinos" w:hAnsi="Tinos" w:eastAsia="Tinos" w:cs="Tinos"/>
          <w:color w:val="292929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  <w:t xml:space="preserve">Убедитесь, граничит ли ваш участок с землями лесного фонда, а значит, соблюдайте обязательные требования пожарной безопасности.</w:t>
      </w: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</w:r>
    </w:p>
    <w:p>
      <w:pPr>
        <w:pStyle w:val="839"/>
        <w:numPr>
          <w:ilvl w:val="0"/>
          <w:numId w:val="3"/>
        </w:numPr>
        <w:spacing w:line="36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  <w:t xml:space="preserve">Узнайте, попадает ли объект в зоны запрета продажи алкоголя, введя адрес торговой точки.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9"/>
        <w:spacing w:line="36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color w:val="292929"/>
          <w:sz w:val="28"/>
          <w:szCs w:val="28"/>
          <w:highlight w:val="white"/>
        </w:rPr>
        <w:t xml:space="preserve"> </w:t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color w:val="292929"/>
          <w:sz w:val="28"/>
          <w:szCs w:val="28"/>
          <w:highlight w:val="white"/>
        </w:rPr>
        <w:t xml:space="preserve">С помощью сервиса жители могут напрямую влиять на процессы градостроительства, предлагая свои идеи и комментарии. Это создает диалог между властью и обществом, что в свою очередь способствует повышению качества жизни в регионе. Таким образом, «Градпроработ</w:t>
      </w:r>
      <w:r>
        <w:rPr>
          <w:rFonts w:ascii="Tinos" w:hAnsi="Tinos" w:eastAsia="Tinos" w:cs="Tinos"/>
          <w:color w:val="292929"/>
          <w:sz w:val="28"/>
          <w:szCs w:val="28"/>
          <w:highlight w:val="white"/>
        </w:rPr>
        <w:t xml:space="preserve">ка онлайн» продолжает укреплять свои позиции как надежный помощник в мире градостроительства и инвестиций.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line="360" w:lineRule="auto"/>
        <w:shd w:val="clear" w:color="ffffff" w:fill="ffffff"/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99014871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spacing w:line="36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2025-02-06T05:00:11Z</dcterms:modified>
</cp:coreProperties>
</file>