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575353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ind w:firstLine="708"/>
        <w:jc w:val="right"/>
        <w:spacing w:line="360" w:lineRule="auto"/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  <w:t xml:space="preserve">00.01.2025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  <w:t xml:space="preserve">Практикум по использования  электронных услуг Росреестра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r>
    </w:p>
    <w:p>
      <w:pPr>
        <w:ind w:firstLine="708"/>
        <w:jc w:val="center"/>
        <w:spacing w:line="360" w:lineRule="auto"/>
        <w:rPr>
          <w:rFonts w:ascii="Tinos" w:hAnsi="Tinos" w:eastAsia="Tinos" w:cs="Tinos"/>
          <w:b/>
          <w:bCs w:val="0"/>
          <w:i w:val="0"/>
          <w:caps w:val="0"/>
          <w:smallCaps w:val="0"/>
          <w:strike w:val="0"/>
          <w:color w:val="000000" w:themeColor="text1"/>
          <w:spacing w:val="0"/>
          <w:sz w:val="28"/>
          <w:szCs w:val="28"/>
          <w:u w:val="none"/>
          <w:lang w:val="ru-RU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  <w:t xml:space="preserve">Урок 8. </w:t>
      </w:r>
      <w:r>
        <w:rPr>
          <w:rFonts w:ascii="Tinos" w:hAnsi="Tinos" w:eastAsia="Tinos" w:cs="Tinos"/>
          <w:b/>
          <w:bCs/>
          <w:i w:val="0"/>
          <w:caps w:val="0"/>
          <w:smallCaps w:val="0"/>
          <w:strike w:val="0"/>
          <w:color w:val="000000" w:themeColor="text1"/>
          <w:spacing w:val="0"/>
          <w:sz w:val="28"/>
          <w:szCs w:val="28"/>
          <w:u w:val="none"/>
          <w:lang w:val="ru-RU"/>
        </w:rPr>
        <w:t xml:space="preserve">П</w:t>
      </w:r>
      <w:r>
        <w:rPr>
          <w:rFonts w:ascii="Tinos" w:hAnsi="Tinos" w:eastAsia="Tinos" w:cs="Tinos"/>
          <w:b/>
          <w:bCs/>
          <w:i w:val="0"/>
          <w:caps w:val="0"/>
          <w:smallCaps w:val="0"/>
          <w:strike w:val="0"/>
          <w:color w:val="000000" w:themeColor="text1"/>
          <w:spacing w:val="0"/>
          <w:sz w:val="28"/>
          <w:szCs w:val="28"/>
          <w:u w:val="none"/>
          <w:lang w:val="ru-RU"/>
        </w:rPr>
        <w:t xml:space="preserve">остановка </w:t>
      </w:r>
      <w:r>
        <w:rPr>
          <w:rFonts w:ascii="Tinos" w:hAnsi="Tinos" w:eastAsia="Tinos" w:cs="Tinos"/>
          <w:b/>
          <w:bCs/>
          <w:i w:val="0"/>
          <w:caps w:val="0"/>
          <w:smallCaps w:val="0"/>
          <w:strike w:val="0"/>
          <w:color w:val="000000" w:themeColor="text1"/>
          <w:spacing w:val="0"/>
          <w:sz w:val="28"/>
          <w:szCs w:val="28"/>
          <w:u w:val="none"/>
          <w:lang w:val="ru-RU"/>
        </w:rPr>
        <w:t xml:space="preserve">на государственный кадастровый учет </w:t>
      </w:r>
      <w:r>
        <w:rPr>
          <w:rFonts w:ascii="Tinos" w:hAnsi="Tinos" w:eastAsia="Tinos" w:cs="Tinos"/>
          <w:b/>
          <w:bCs/>
          <w:i w:val="0"/>
          <w:caps w:val="0"/>
          <w:smallCaps w:val="0"/>
          <w:strike w:val="0"/>
          <w:color w:val="000000" w:themeColor="text1"/>
          <w:spacing w:val="0"/>
          <w:sz w:val="28"/>
          <w:szCs w:val="28"/>
          <w:u w:val="none"/>
          <w:lang w:val="ru-RU"/>
        </w:rPr>
        <w:t xml:space="preserve">и государственная регистрация</w:t>
      </w:r>
      <w:r>
        <w:rPr>
          <w:rFonts w:ascii="Tinos" w:hAnsi="Tinos" w:eastAsia="Tinos" w:cs="Tinos"/>
          <w:b/>
          <w:bCs/>
          <w:i w:val="0"/>
          <w:caps w:val="0"/>
          <w:smallCaps w:val="0"/>
          <w:strike w:val="0"/>
          <w:color w:val="000000" w:themeColor="text1"/>
          <w:spacing w:val="0"/>
          <w:sz w:val="28"/>
          <w:szCs w:val="28"/>
          <w:u w:val="none"/>
          <w:lang w:val="ru-RU"/>
        </w:rPr>
        <w:t xml:space="preserve"> права </w:t>
      </w:r>
      <w:r>
        <w:rPr>
          <w:rFonts w:ascii="Tinos" w:hAnsi="Tinos" w:eastAsia="Tinos" w:cs="Tinos"/>
          <w:b/>
          <w:bCs/>
          <w:i w:val="0"/>
          <w:caps w:val="0"/>
          <w:smallCaps w:val="0"/>
          <w:strike w:val="0"/>
          <w:color w:val="000000" w:themeColor="text1"/>
          <w:spacing w:val="0"/>
          <w:sz w:val="28"/>
          <w:szCs w:val="28"/>
          <w:u w:val="none"/>
          <w:lang w:val="ru-RU"/>
        </w:rPr>
        <w:t xml:space="preserve">на жилой дом</w:t>
      </w:r>
      <w:r>
        <w:rPr>
          <w:rFonts w:ascii="Tinos" w:hAnsi="Tinos" w:eastAsia="Tinos" w:cs="Tinos"/>
          <w:b/>
          <w:bCs w:val="0"/>
          <w:i w:val="0"/>
          <w:caps w:val="0"/>
          <w:smallCaps w:val="0"/>
          <w:strike w:val="0"/>
          <w:color w:val="000000" w:themeColor="text1"/>
          <w:spacing w:val="0"/>
          <w:sz w:val="28"/>
          <w:szCs w:val="28"/>
          <w:u w:val="none"/>
          <w:lang w:val="ru-RU"/>
        </w:rPr>
      </w:r>
      <w:r>
        <w:rPr>
          <w:rFonts w:ascii="Tinos" w:hAnsi="Tinos" w:eastAsia="Tinos" w:cs="Tinos"/>
          <w:b/>
          <w:bCs w:val="0"/>
          <w:i w:val="0"/>
          <w:caps w:val="0"/>
          <w:smallCaps w:val="0"/>
          <w:strike w:val="0"/>
          <w:color w:val="000000" w:themeColor="text1"/>
          <w:spacing w:val="0"/>
          <w:sz w:val="28"/>
          <w:szCs w:val="28"/>
          <w:u w:val="none"/>
          <w:lang w:val="ru-RU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Официальный сайт Росреестра </w:t>
      </w:r>
      <w:r>
        <w:rPr>
          <w:rFonts w:ascii="Tinos" w:hAnsi="Tinos" w:eastAsia="Tinos" w:cs="Tinos"/>
          <w:i/>
          <w:iCs/>
          <w:color w:val="00b0f0"/>
          <w:sz w:val="28"/>
          <w:szCs w:val="28"/>
          <w:highlight w:val="white"/>
        </w:rPr>
        <w:t xml:space="preserve">(</w:t>
      </w:r>
      <w:r>
        <w:rPr>
          <w:rFonts w:ascii="Tinos" w:hAnsi="Tinos" w:eastAsia="Tinos" w:cs="Tinos"/>
          <w:i/>
          <w:iCs/>
          <w:color w:val="00b0f0"/>
          <w:sz w:val="28"/>
          <w:szCs w:val="28"/>
          <w:highlight w:val="white"/>
        </w:rPr>
        <w:t xml:space="preserve">https://rosreestr.gov.ru/</w:t>
      </w:r>
      <w:r>
        <w:rPr>
          <w:rFonts w:ascii="Tinos" w:hAnsi="Tinos" w:eastAsia="Tinos" w:cs="Tinos"/>
          <w:i/>
          <w:iCs/>
          <w:color w:val="00b0f0"/>
          <w:sz w:val="28"/>
          <w:szCs w:val="28"/>
          <w:highlight w:val="white"/>
        </w:rPr>
        <w:t xml:space="preserve">)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предоставляет у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добные инструменты для подачи заявлений на учетно-регистрационные действия в электронном виде, что позволяет значительно экономить время и упрощают процедуру взаимодействия с заявителями.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Самарский Росреестр продолжает обучающий практикум по использованию электронных услуг. На этом уроке мы расскажем о том, как подать документы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на государственный кадастровый учет и регистрацию права на жилой дом в электронном виде.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</w:t>
        <w:tab/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 Обращаем внимание, что,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  <w:lang w:val="ru-RU"/>
        </w:rPr>
        <w:t xml:space="preserve">если такое заявление подается лично правообладателем объекта недвижимости, то наличие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  <w:lang w:val="ru-RU"/>
        </w:rPr>
        <w:t xml:space="preserve"> усиленной квалифицированной электронной подписи (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  <w:lang w:val="ru-RU"/>
        </w:rPr>
        <w:t xml:space="preserve">УКЭП)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  <w:lang w:val="ru-RU"/>
        </w:rPr>
        <w:t xml:space="preserve"> не требуется.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  <w:lang w:val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  <w:lang w:val="ru-RU"/>
        </w:rPr>
        <w:t xml:space="preserve">В случае, если заявление подается от имени представителя, то его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  <w:lang w:val="ru-RU"/>
        </w:rPr>
        <w:t xml:space="preserve">необходимо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  <w:lang w:val="ru-RU"/>
        </w:rPr>
        <w:t xml:space="preserve">подписать УКЭП представителя.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Следуя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указанному алгоритму </w:t>
      </w:r>
      <w:r>
        <w:rPr>
          <w:rFonts w:ascii="Tinos" w:hAnsi="Tinos" w:eastAsia="Tinos" w:cs="Tinos"/>
          <w:i/>
          <w:iCs/>
          <w:color w:val="000000" w:themeColor="text1"/>
          <w:sz w:val="28"/>
          <w:szCs w:val="28"/>
          <w:highlight w:val="white"/>
        </w:rPr>
        <w:t xml:space="preserve">(</w:t>
      </w:r>
      <w:r>
        <w:rPr>
          <w:rFonts w:ascii="Tinos" w:hAnsi="Tinos" w:eastAsia="Tinos" w:cs="Tinos"/>
          <w:i/>
          <w:iCs/>
          <w:color w:val="000000" w:themeColor="text1"/>
          <w:sz w:val="28"/>
          <w:szCs w:val="28"/>
          <w:highlight w:val="white"/>
        </w:rPr>
        <w:t xml:space="preserve">https://vk.com/album-210717495_305814374</w:t>
      </w:r>
      <w:r>
        <w:rPr>
          <w:rFonts w:ascii="Tinos" w:hAnsi="Tinos" w:eastAsia="Tinos" w:cs="Tinos"/>
          <w:i/>
          <w:iCs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, можно легко и быстро осуществить необходимые процедуры, не выходя из дома.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jc w:val="both"/>
        <w:spacing w:line="360" w:lineRule="auto"/>
        <w:shd w:val="clear" w:color="ffffff" w:fill="ffffff"/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3945751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15050" cy="634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2025-01-24T05:16:56Z</dcterms:modified>
</cp:coreProperties>
</file>