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076" w:rsidRDefault="00C85076" w:rsidP="0085104F">
      <w:pPr>
        <w:shd w:val="clear" w:color="auto" w:fill="FFFFFF"/>
        <w:spacing w:after="168" w:line="240" w:lineRule="atLeast"/>
        <w:jc w:val="both"/>
        <w:outlineLvl w:val="0"/>
        <w:rPr>
          <w:rFonts w:ascii="Segoe UI" w:eastAsia="Times New Roman" w:hAnsi="Segoe UI" w:cs="Segoe UI"/>
          <w:color w:val="000000"/>
          <w:kern w:val="36"/>
          <w:sz w:val="48"/>
          <w:szCs w:val="48"/>
          <w:lang w:eastAsia="ru-RU"/>
        </w:rPr>
      </w:pPr>
      <w:proofErr w:type="gramStart"/>
      <w:r>
        <w:rPr>
          <w:rFonts w:ascii="Segoe UI" w:eastAsia="Times New Roman" w:hAnsi="Segoe UI" w:cs="Segoe UI"/>
          <w:color w:val="000000"/>
          <w:kern w:val="36"/>
          <w:sz w:val="48"/>
          <w:szCs w:val="48"/>
          <w:lang w:eastAsia="ru-RU"/>
        </w:rPr>
        <w:t>Межрайонная</w:t>
      </w:r>
      <w:proofErr w:type="gramEnd"/>
      <w:r>
        <w:rPr>
          <w:rFonts w:ascii="Segoe UI" w:eastAsia="Times New Roman" w:hAnsi="Segoe UI" w:cs="Segoe UI"/>
          <w:color w:val="000000"/>
          <w:kern w:val="36"/>
          <w:sz w:val="48"/>
          <w:szCs w:val="48"/>
          <w:lang w:eastAsia="ru-RU"/>
        </w:rPr>
        <w:t xml:space="preserve"> ИФНС России №14 по Самарской области информирует:</w:t>
      </w:r>
    </w:p>
    <w:p w:rsidR="0085104F" w:rsidRPr="0085104F" w:rsidRDefault="00C85076" w:rsidP="0085104F">
      <w:pPr>
        <w:shd w:val="clear" w:color="auto" w:fill="FFFFFF"/>
        <w:spacing w:after="168" w:line="240" w:lineRule="atLeast"/>
        <w:jc w:val="both"/>
        <w:outlineLvl w:val="0"/>
        <w:rPr>
          <w:rFonts w:ascii="Segoe UI" w:eastAsia="Times New Roman" w:hAnsi="Segoe UI" w:cs="Segoe UI"/>
          <w:color w:val="000000"/>
          <w:kern w:val="36"/>
          <w:sz w:val="48"/>
          <w:szCs w:val="48"/>
          <w:lang w:eastAsia="ru-RU"/>
        </w:rPr>
      </w:pPr>
      <w:r>
        <w:rPr>
          <w:rFonts w:ascii="Segoe UI" w:eastAsia="Times New Roman" w:hAnsi="Segoe UI" w:cs="Segoe UI"/>
          <w:color w:val="000000"/>
          <w:kern w:val="36"/>
          <w:sz w:val="48"/>
          <w:szCs w:val="48"/>
          <w:lang w:eastAsia="ru-RU"/>
        </w:rPr>
        <w:t>«</w:t>
      </w:r>
      <w:r w:rsidR="0085104F" w:rsidRPr="0085104F">
        <w:rPr>
          <w:rFonts w:ascii="Segoe UI" w:eastAsia="Times New Roman" w:hAnsi="Segoe UI" w:cs="Segoe UI"/>
          <w:color w:val="000000"/>
          <w:kern w:val="36"/>
          <w:sz w:val="48"/>
          <w:szCs w:val="48"/>
          <w:lang w:eastAsia="ru-RU"/>
        </w:rPr>
        <w:t xml:space="preserve">В </w:t>
      </w:r>
      <w:r w:rsidR="0085104F">
        <w:rPr>
          <w:rFonts w:ascii="Segoe UI" w:eastAsia="Times New Roman" w:hAnsi="Segoe UI" w:cs="Segoe UI"/>
          <w:color w:val="000000"/>
          <w:kern w:val="36"/>
          <w:sz w:val="48"/>
          <w:szCs w:val="48"/>
          <w:lang w:eastAsia="ru-RU"/>
        </w:rPr>
        <w:t>2024</w:t>
      </w:r>
      <w:r w:rsidR="0085104F" w:rsidRPr="0085104F">
        <w:rPr>
          <w:rFonts w:ascii="Segoe UI" w:eastAsia="Times New Roman" w:hAnsi="Segoe UI" w:cs="Segoe UI"/>
          <w:color w:val="000000"/>
          <w:kern w:val="36"/>
          <w:sz w:val="48"/>
          <w:szCs w:val="48"/>
          <w:lang w:eastAsia="ru-RU"/>
        </w:rPr>
        <w:t xml:space="preserve"> году налогоплательщики впервые уплачивают налог на доходы от банковских вкладов</w:t>
      </w:r>
      <w:r>
        <w:rPr>
          <w:rFonts w:ascii="Segoe UI" w:eastAsia="Times New Roman" w:hAnsi="Segoe UI" w:cs="Segoe UI"/>
          <w:color w:val="000000"/>
          <w:kern w:val="36"/>
          <w:sz w:val="48"/>
          <w:szCs w:val="48"/>
          <w:lang w:eastAsia="ru-RU"/>
        </w:rPr>
        <w:t>»</w:t>
      </w:r>
      <w:bookmarkStart w:id="0" w:name="_GoBack"/>
      <w:bookmarkEnd w:id="0"/>
    </w:p>
    <w:p w:rsidR="0085104F" w:rsidRPr="0085104F" w:rsidRDefault="0085104F" w:rsidP="0085104F">
      <w:pPr>
        <w:shd w:val="clear" w:color="auto" w:fill="FFFFFF"/>
        <w:spacing w:after="150" w:line="240" w:lineRule="auto"/>
        <w:jc w:val="both"/>
        <w:rPr>
          <w:rFonts w:ascii="Segoe UI" w:eastAsia="Times New Roman" w:hAnsi="Segoe UI" w:cs="Segoe UI"/>
          <w:color w:val="000000"/>
          <w:sz w:val="24"/>
          <w:szCs w:val="24"/>
          <w:lang w:eastAsia="ru-RU"/>
        </w:rPr>
      </w:pPr>
      <w:r w:rsidRPr="0085104F">
        <w:rPr>
          <w:rFonts w:ascii="Segoe UI" w:eastAsia="Times New Roman" w:hAnsi="Segoe UI" w:cs="Segoe UI"/>
          <w:color w:val="000000"/>
          <w:sz w:val="24"/>
          <w:szCs w:val="24"/>
          <w:lang w:eastAsia="ru-RU"/>
        </w:rPr>
        <w:t>В 2024 году налогоплательщики впервые обязаны уплатить налог на доходы (НДФЛ) от банковских вкладов. Декларировать такие доходы не требуется, налоговый орган самостоятельно рассчитает сумму НДФЛ на основании данных, полученных от банковских учреждений. Сведения гражданам направляются в сводном налоговом уведомлении вместе с имущественными налогами физических лиц. Уплатить налог необходимо не позднее 2 декабря 2024 года.</w:t>
      </w:r>
    </w:p>
    <w:p w:rsidR="0085104F" w:rsidRPr="0085104F" w:rsidRDefault="0085104F" w:rsidP="0085104F">
      <w:pPr>
        <w:shd w:val="clear" w:color="auto" w:fill="FFFFFF"/>
        <w:spacing w:after="150" w:line="240" w:lineRule="auto"/>
        <w:jc w:val="both"/>
        <w:rPr>
          <w:rFonts w:ascii="Segoe UI" w:eastAsia="Times New Roman" w:hAnsi="Segoe UI" w:cs="Segoe UI"/>
          <w:color w:val="000000"/>
          <w:sz w:val="24"/>
          <w:szCs w:val="24"/>
          <w:lang w:eastAsia="ru-RU"/>
        </w:rPr>
      </w:pPr>
      <w:r w:rsidRPr="0085104F">
        <w:rPr>
          <w:rFonts w:ascii="Segoe UI" w:eastAsia="Times New Roman" w:hAnsi="Segoe UI" w:cs="Segoe UI"/>
          <w:color w:val="000000"/>
          <w:sz w:val="24"/>
          <w:szCs w:val="24"/>
          <w:lang w:eastAsia="ru-RU"/>
        </w:rPr>
        <w:t xml:space="preserve">Налогом облагается не сумма вклада, а только начисленные на него проценты, превышающие размер необлагаемого дохода, - 150 тыс. рублей. При условии наличия у налогоплательщика нескольких открытых счетов в банках, процентные доходы от них суммируются. </w:t>
      </w:r>
      <w:proofErr w:type="gramStart"/>
      <w:r w:rsidRPr="0085104F">
        <w:rPr>
          <w:rFonts w:ascii="Segoe UI" w:eastAsia="Times New Roman" w:hAnsi="Segoe UI" w:cs="Segoe UI"/>
          <w:color w:val="000000"/>
          <w:sz w:val="24"/>
          <w:szCs w:val="24"/>
          <w:lang w:eastAsia="ru-RU"/>
        </w:rPr>
        <w:t>Например, на весь 2023 год в одном банке открыт депозит на 900 тыс. рублей под 10% годовых, в другом – на 500 тыс. рублей под 15%. Процентный доход по итогам года составит 165 тыс. рублей (90 тыс. рублей + 75 тыс. рублей), сумма НДФЛ к уплате – 1950 рублей (165 тыс. рублей - 150 тыс. рублей) * 13%).</w:t>
      </w:r>
      <w:proofErr w:type="gramEnd"/>
    </w:p>
    <w:p w:rsidR="0085104F" w:rsidRPr="0085104F" w:rsidRDefault="0085104F" w:rsidP="0085104F">
      <w:pPr>
        <w:shd w:val="clear" w:color="auto" w:fill="FFFFFF"/>
        <w:spacing w:after="150" w:line="240" w:lineRule="auto"/>
        <w:jc w:val="both"/>
        <w:rPr>
          <w:rFonts w:ascii="Segoe UI" w:eastAsia="Times New Roman" w:hAnsi="Segoe UI" w:cs="Segoe UI"/>
          <w:color w:val="000000"/>
          <w:sz w:val="24"/>
          <w:szCs w:val="24"/>
          <w:lang w:eastAsia="ru-RU"/>
        </w:rPr>
      </w:pPr>
      <w:r w:rsidRPr="0085104F">
        <w:rPr>
          <w:rFonts w:ascii="Segoe UI" w:eastAsia="Times New Roman" w:hAnsi="Segoe UI" w:cs="Segoe UI"/>
          <w:color w:val="000000"/>
          <w:sz w:val="24"/>
          <w:szCs w:val="24"/>
          <w:lang w:eastAsia="ru-RU"/>
        </w:rPr>
        <w:t xml:space="preserve">НДФЛ по вкладам и счетам платят все получающие процентные доходы в России граждане: налоговые резиденты и нерезиденты. Под налогообложение не попадают доходы с </w:t>
      </w:r>
      <w:proofErr w:type="spellStart"/>
      <w:r w:rsidRPr="0085104F">
        <w:rPr>
          <w:rFonts w:ascii="Segoe UI" w:eastAsia="Times New Roman" w:hAnsi="Segoe UI" w:cs="Segoe UI"/>
          <w:color w:val="000000"/>
          <w:sz w:val="24"/>
          <w:szCs w:val="24"/>
          <w:lang w:eastAsia="ru-RU"/>
        </w:rPr>
        <w:t>эскроу</w:t>
      </w:r>
      <w:proofErr w:type="spellEnd"/>
      <w:r w:rsidRPr="0085104F">
        <w:rPr>
          <w:rFonts w:ascii="Segoe UI" w:eastAsia="Times New Roman" w:hAnsi="Segoe UI" w:cs="Segoe UI"/>
          <w:color w:val="000000"/>
          <w:sz w:val="24"/>
          <w:szCs w:val="24"/>
          <w:lang w:eastAsia="ru-RU"/>
        </w:rPr>
        <w:t>-счетов (специальные счета для покупателей строящейся недвижимости) и вкладов в российской валюте, процентная ставка по которым не превышает 1% в течение всего года (большинство таких счетов - накопительные и зарплатные). Доходы в виде процентов в иностранной валюте пересчитываются в рубли по официальному курсу ЦБ РФ на дату фактического его получения.</w:t>
      </w:r>
    </w:p>
    <w:p w:rsidR="002D1AFF" w:rsidRDefault="002D1AFF" w:rsidP="0085104F">
      <w:pPr>
        <w:jc w:val="both"/>
      </w:pPr>
    </w:p>
    <w:sectPr w:rsidR="002D1A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B28"/>
    <w:rsid w:val="002D1AFF"/>
    <w:rsid w:val="005E3B28"/>
    <w:rsid w:val="0085104F"/>
    <w:rsid w:val="00C85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3028">
      <w:bodyDiv w:val="1"/>
      <w:marLeft w:val="0"/>
      <w:marRight w:val="0"/>
      <w:marTop w:val="0"/>
      <w:marBottom w:val="0"/>
      <w:divBdr>
        <w:top w:val="none" w:sz="0" w:space="0" w:color="auto"/>
        <w:left w:val="none" w:sz="0" w:space="0" w:color="auto"/>
        <w:bottom w:val="none" w:sz="0" w:space="0" w:color="auto"/>
        <w:right w:val="none" w:sz="0" w:space="0" w:color="auto"/>
      </w:divBdr>
      <w:divsChild>
        <w:div w:id="405542669">
          <w:marLeft w:val="0"/>
          <w:marRight w:val="0"/>
          <w:marTop w:val="0"/>
          <w:marBottom w:val="0"/>
          <w:divBdr>
            <w:top w:val="none" w:sz="0" w:space="0" w:color="auto"/>
            <w:left w:val="none" w:sz="0" w:space="0" w:color="auto"/>
            <w:bottom w:val="none" w:sz="0" w:space="0" w:color="auto"/>
            <w:right w:val="none" w:sz="0" w:space="0" w:color="auto"/>
          </w:divBdr>
          <w:divsChild>
            <w:div w:id="1728140775">
              <w:marLeft w:val="0"/>
              <w:marRight w:val="0"/>
              <w:marTop w:val="0"/>
              <w:marBottom w:val="0"/>
              <w:divBdr>
                <w:top w:val="none" w:sz="0" w:space="0" w:color="auto"/>
                <w:left w:val="none" w:sz="0" w:space="0" w:color="auto"/>
                <w:bottom w:val="none" w:sz="0" w:space="0" w:color="auto"/>
                <w:right w:val="none" w:sz="0" w:space="0" w:color="auto"/>
              </w:divBdr>
              <w:divsChild>
                <w:div w:id="817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Марина Владимировна</dc:creator>
  <cp:keywords/>
  <dc:description/>
  <cp:lastModifiedBy>Михайлова Марина Владимировна</cp:lastModifiedBy>
  <cp:revision>3</cp:revision>
  <dcterms:created xsi:type="dcterms:W3CDTF">2024-09-23T05:39:00Z</dcterms:created>
  <dcterms:modified xsi:type="dcterms:W3CDTF">2024-09-23T06:30:00Z</dcterms:modified>
</cp:coreProperties>
</file>