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310A0D" w:rsidRPr="00A36333" w:rsidTr="006027D9">
        <w:tc>
          <w:tcPr>
            <w:tcW w:w="4785" w:type="dxa"/>
          </w:tcPr>
          <w:p w:rsidR="002A2311" w:rsidRDefault="00310A0D" w:rsidP="002A2311">
            <w:pPr>
              <w:widowControl w:val="0"/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2A2311">
              <w:rPr>
                <w:rFonts w:ascii="Arial Black" w:eastAsia="Arial Black" w:hAnsi="Arial Black" w:cs="Arial Black"/>
                <w:b/>
                <w:bCs/>
              </w:rPr>
              <w:t xml:space="preserve">   </w:t>
            </w:r>
            <w:r w:rsidR="002A2311">
              <w:rPr>
                <w:rFonts w:ascii="Arial Black" w:hAnsi="Arial Black" w:cs="Arial Black"/>
                <w:b/>
                <w:bCs/>
                <w:sz w:val="32"/>
                <w:szCs w:val="32"/>
              </w:rPr>
              <w:t xml:space="preserve">АДМИНИСТРАЦИЯ                                       </w:t>
            </w:r>
          </w:p>
          <w:p w:rsidR="002A2311" w:rsidRDefault="002A2311" w:rsidP="002A2311">
            <w:pPr>
              <w:widowControl w:val="0"/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</w:rPr>
              <w:t>СЕЛЬСКОГО ПОСЕЛЕНИЯ</w:t>
            </w:r>
          </w:p>
          <w:p w:rsidR="002A2311" w:rsidRDefault="002A2311" w:rsidP="002A2311">
            <w:pPr>
              <w:keepNext/>
              <w:widowControl w:val="0"/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>СТАРОПОХВИСТНЕВО</w:t>
            </w:r>
          </w:p>
          <w:p w:rsidR="002A2311" w:rsidRDefault="002A2311" w:rsidP="002A2311">
            <w:pPr>
              <w:keepNext/>
              <w:widowControl w:val="0"/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</w:rPr>
              <w:t>МУНИЦИПАЛЬНОГО РАЙОНА</w:t>
            </w:r>
          </w:p>
          <w:p w:rsidR="002A2311" w:rsidRDefault="002A2311" w:rsidP="002A2311">
            <w:pPr>
              <w:widowControl w:val="0"/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>ПОХВИСТНЕВСКИЙ</w:t>
            </w:r>
          </w:p>
          <w:p w:rsidR="002A2311" w:rsidRDefault="002A2311" w:rsidP="002A231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</w:rPr>
              <w:t>САМАРСКОЙ ОБЛАСТИ</w:t>
            </w:r>
          </w:p>
          <w:p w:rsidR="002A2311" w:rsidRDefault="002A2311" w:rsidP="002A231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2A2311" w:rsidRDefault="002A2311" w:rsidP="002A231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 О С Т А Н О В Л Е Н И Е</w:t>
            </w:r>
          </w:p>
          <w:p w:rsidR="002A2311" w:rsidRPr="002A2311" w:rsidRDefault="00310A0D" w:rsidP="002A23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310A0D" w:rsidRPr="002A2311" w:rsidRDefault="002A2311" w:rsidP="0060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2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A2311">
              <w:rPr>
                <w:rFonts w:ascii="Times New Roman" w:hAnsi="Times New Roman" w:cs="Times New Roman"/>
              </w:rPr>
              <w:t xml:space="preserve">             </w:t>
            </w:r>
            <w:r w:rsidR="00310A0D" w:rsidRPr="002A2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0A0D" w:rsidRPr="002A2311">
              <w:rPr>
                <w:rFonts w:ascii="Times New Roman" w:hAnsi="Times New Roman" w:cs="Times New Roman"/>
              </w:rPr>
              <w:t xml:space="preserve">             </w:t>
            </w:r>
          </w:p>
          <w:p w:rsidR="00310A0D" w:rsidRPr="002A2311" w:rsidRDefault="00310A0D" w:rsidP="0060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11">
              <w:rPr>
                <w:rFonts w:ascii="Times New Roman" w:hAnsi="Times New Roman" w:cs="Times New Roman"/>
              </w:rPr>
              <w:t xml:space="preserve">              </w:t>
            </w:r>
            <w:r w:rsidRPr="002A2311">
              <w:rPr>
                <w:rFonts w:ascii="Times New Roman" w:hAnsi="Times New Roman" w:cs="Times New Roman"/>
                <w:sz w:val="24"/>
                <w:szCs w:val="24"/>
              </w:rPr>
              <w:t xml:space="preserve">28.03.2022 год  № </w:t>
            </w:r>
            <w:r w:rsidR="002A2311" w:rsidRPr="002A23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10A0D" w:rsidRPr="002A2311" w:rsidRDefault="00310A0D" w:rsidP="006027D9">
            <w:pPr>
              <w:rPr>
                <w:rFonts w:ascii="Times New Roman" w:hAnsi="Times New Roman" w:cs="Times New Roman"/>
                <w:b/>
                <w:bCs/>
              </w:rPr>
            </w:pPr>
            <w:r w:rsidRPr="002A2311">
              <w:rPr>
                <w:rFonts w:ascii="Times New Roman" w:hAnsi="Times New Roman" w:cs="Times New Roman"/>
              </w:rPr>
              <w:t xml:space="preserve">         </w:t>
            </w:r>
            <w:r w:rsidRPr="002A2311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:rsidR="00310A0D" w:rsidRPr="00CD7FDE" w:rsidRDefault="00310A0D" w:rsidP="006027D9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310A0D" w:rsidRPr="00CD7FDE" w:rsidRDefault="00310A0D" w:rsidP="006027D9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310A0D" w:rsidRPr="00CD7FDE" w:rsidRDefault="00310A0D" w:rsidP="006027D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</w:tr>
    </w:tbl>
    <w:p w:rsidR="00310A0D" w:rsidRDefault="00310A0D" w:rsidP="00310A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7FD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сельского поселения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Старопохвистнево </w:t>
      </w:r>
      <w:r w:rsidRPr="00CD7FDE">
        <w:rPr>
          <w:rFonts w:ascii="Times New Roman" w:eastAsia="Times New Roman" w:hAnsi="Times New Roman" w:cs="Times New Roman"/>
          <w:b/>
          <w:i/>
          <w:sz w:val="26"/>
          <w:szCs w:val="26"/>
        </w:rPr>
        <w:t>муниципального района Похвистневский Самарской области»</w:t>
      </w:r>
    </w:p>
    <w:p w:rsidR="00310A0D" w:rsidRPr="00CD7FDE" w:rsidRDefault="00310A0D" w:rsidP="00310A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0A0D" w:rsidRPr="00CD7FDE" w:rsidRDefault="00310A0D" w:rsidP="00310A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7FDE"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Правилами осуществления банковского сопровождения контрактов, утвержденными Постановлением Правительства РФ от 20.09.2014 г. № 963 «Об осуществлении банковского сопровождения контрактов», Администрация</w:t>
      </w:r>
      <w:r w:rsidRPr="00CD7F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Старопохвистнево </w:t>
      </w:r>
      <w:r w:rsidRPr="00CD7FDE">
        <w:rPr>
          <w:rFonts w:ascii="Times New Roman" w:eastAsia="Times New Roman" w:hAnsi="Times New Roman" w:cs="Times New Roman"/>
          <w:sz w:val="26"/>
          <w:szCs w:val="26"/>
        </w:rPr>
        <w:t>муниципального района Похвистневский Самарской области</w:t>
      </w:r>
      <w:r w:rsidRPr="00CD7F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10A0D" w:rsidRPr="00CD7FDE" w:rsidRDefault="00310A0D" w:rsidP="00310A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10A0D" w:rsidRPr="00CD7FDE" w:rsidRDefault="00310A0D" w:rsidP="00310A0D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D7FDE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310A0D" w:rsidRPr="00CD7FDE" w:rsidRDefault="00310A0D" w:rsidP="00310A0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D4C89"/>
          <w:kern w:val="36"/>
          <w:sz w:val="26"/>
          <w:szCs w:val="26"/>
        </w:rPr>
      </w:pPr>
    </w:p>
    <w:p w:rsidR="00310A0D" w:rsidRPr="00CD7FDE" w:rsidRDefault="00310A0D" w:rsidP="00310A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7FDE">
        <w:rPr>
          <w:rFonts w:ascii="Times New Roman" w:eastAsia="Times New Roman" w:hAnsi="Times New Roman" w:cs="Times New Roman"/>
          <w:sz w:val="26"/>
          <w:szCs w:val="26"/>
        </w:rPr>
        <w:t>1. При осуществлении закупок товаров, работ, услуг для обеспечения муниципальных нужд включать в контракт согласно ч. 26 ст. 34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такого контракта (цена контракта с единственным поставщиком (исполнителем, подрядчиком) составляет:</w:t>
      </w:r>
    </w:p>
    <w:p w:rsidR="00310A0D" w:rsidRPr="00CD7FDE" w:rsidRDefault="00310A0D" w:rsidP="00310A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7FDE">
        <w:rPr>
          <w:rFonts w:ascii="Times New Roman" w:eastAsia="Times New Roman" w:hAnsi="Times New Roman" w:cs="Times New Roman"/>
          <w:sz w:val="26"/>
          <w:szCs w:val="26"/>
        </w:rPr>
        <w:t>- не менее 200 млн. руб.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310A0D" w:rsidRPr="00CD7FDE" w:rsidRDefault="00310A0D" w:rsidP="00310A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7FDE">
        <w:rPr>
          <w:rFonts w:ascii="Times New Roman" w:eastAsia="Times New Roman" w:hAnsi="Times New Roman" w:cs="Times New Roman"/>
          <w:sz w:val="26"/>
          <w:szCs w:val="26"/>
        </w:rPr>
        <w:lastRenderedPageBreak/>
        <w:t>- не менее 5 млрд руб.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</w:r>
    </w:p>
    <w:p w:rsidR="00310A0D" w:rsidRPr="00CD7FDE" w:rsidRDefault="00310A0D" w:rsidP="00310A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Контроль за ис</w:t>
      </w:r>
      <w:r w:rsidRPr="00CD7FDE">
        <w:rPr>
          <w:rFonts w:ascii="Times New Roman" w:eastAsia="Times New Roman" w:hAnsi="Times New Roman" w:cs="Times New Roman"/>
          <w:sz w:val="26"/>
          <w:szCs w:val="26"/>
        </w:rPr>
        <w:t>полнением настоящего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оставляю за собой</w:t>
      </w:r>
      <w:r w:rsidRPr="00CD7F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0A0D" w:rsidRPr="00F34385" w:rsidRDefault="00310A0D" w:rsidP="00310A0D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F34385">
        <w:rPr>
          <w:rFonts w:ascii="Times New Roman" w:eastAsia="Times New Roman CYR" w:hAnsi="Times New Roman" w:cs="Times New Roman"/>
          <w:sz w:val="26"/>
          <w:szCs w:val="26"/>
        </w:rPr>
        <w:t xml:space="preserve">3.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Опубликовать </w:t>
      </w:r>
      <w:r w:rsidRPr="00F34385">
        <w:rPr>
          <w:rFonts w:ascii="Times New Roman" w:eastAsia="Times New Roman CYR" w:hAnsi="Times New Roman" w:cs="Times New Roman"/>
          <w:sz w:val="26"/>
          <w:szCs w:val="26"/>
        </w:rPr>
        <w:t xml:space="preserve">настоящее Постановление на официальном сайте сельского поселения Старопохвистнево.      </w:t>
      </w:r>
    </w:p>
    <w:p w:rsidR="00310A0D" w:rsidRPr="00F34385" w:rsidRDefault="00310A0D" w:rsidP="00310A0D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F34385">
        <w:rPr>
          <w:rFonts w:ascii="Times New Roman" w:eastAsia="Times New Roman CYR" w:hAnsi="Times New Roman" w:cs="Times New Roman"/>
          <w:sz w:val="26"/>
          <w:szCs w:val="26"/>
        </w:rPr>
        <w:t xml:space="preserve"> 4. Настоящее Постановление вступает в силу со дня официального опубликования. </w:t>
      </w:r>
    </w:p>
    <w:p w:rsidR="00310A0D" w:rsidRPr="00CD7FDE" w:rsidRDefault="00310A0D" w:rsidP="00310A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0A0D" w:rsidRPr="00CD7FDE" w:rsidRDefault="00310A0D" w:rsidP="00310A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0A0D" w:rsidRPr="00CD7FDE" w:rsidRDefault="00310A0D" w:rsidP="00310A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7FD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310A0D" w:rsidRPr="00CD7FDE" w:rsidRDefault="00310A0D" w:rsidP="00310A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7FDE">
        <w:rPr>
          <w:rFonts w:ascii="Times New Roman" w:eastAsia="Times New Roman" w:hAnsi="Times New Roman" w:cs="Times New Roman"/>
          <w:sz w:val="26"/>
          <w:szCs w:val="26"/>
        </w:rPr>
        <w:t>Глава поселения                                                                                     О.Ю. Егорова</w:t>
      </w:r>
    </w:p>
    <w:p w:rsidR="00F21A20" w:rsidRDefault="00F21A20"/>
    <w:sectPr w:rsidR="00F21A20" w:rsidSect="008041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A0" w:rsidRDefault="004B21A0" w:rsidP="00A4553E">
      <w:pPr>
        <w:spacing w:after="0" w:line="240" w:lineRule="auto"/>
      </w:pPr>
      <w:r>
        <w:separator/>
      </w:r>
    </w:p>
  </w:endnote>
  <w:endnote w:type="continuationSeparator" w:id="1">
    <w:p w:rsidR="004B21A0" w:rsidRDefault="004B21A0" w:rsidP="00A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A0" w:rsidRDefault="004B21A0" w:rsidP="00A4553E">
      <w:pPr>
        <w:spacing w:after="0" w:line="240" w:lineRule="auto"/>
      </w:pPr>
      <w:r>
        <w:separator/>
      </w:r>
    </w:p>
  </w:footnote>
  <w:footnote w:type="continuationSeparator" w:id="1">
    <w:p w:rsidR="004B21A0" w:rsidRDefault="004B21A0" w:rsidP="00A4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33" w:rsidRDefault="004B21A0" w:rsidP="00A36333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A0D"/>
    <w:rsid w:val="00072DEF"/>
    <w:rsid w:val="002A2311"/>
    <w:rsid w:val="00310A0D"/>
    <w:rsid w:val="004B21A0"/>
    <w:rsid w:val="00604223"/>
    <w:rsid w:val="006D0FEA"/>
    <w:rsid w:val="00A4553E"/>
    <w:rsid w:val="00F2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0A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0A0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10A0D"/>
    <w:rPr>
      <w:rFonts w:eastAsiaTheme="minorHAnsi"/>
      <w:lang w:eastAsia="en-US"/>
    </w:rPr>
  </w:style>
  <w:style w:type="table" w:styleId="a3">
    <w:name w:val="Table Grid"/>
    <w:basedOn w:val="a1"/>
    <w:uiPriority w:val="59"/>
    <w:rsid w:val="0031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2022-03-23T05:37:00Z</dcterms:created>
  <dcterms:modified xsi:type="dcterms:W3CDTF">2022-03-28T10:38:00Z</dcterms:modified>
</cp:coreProperties>
</file>